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hAnsi="黑体" w:eastAsia="黑体" w:cs="黑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  <w:t>供应商入库承诺（模板）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本单位自愿加入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四川省政府采购工程供应商库（以下简称“供应商库”）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，现就有关事项郑重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承诺如下：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28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一、满足《四川省政府采购工程供应商管理暂行办法》第六条规定的条件：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56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（一）具有独立承担民事责任的能力；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56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（二）具有良好的商业信誉和健全的财务会计制度；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56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（三）具有履行合同所必需的设备和专业技术能力；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56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（四）有依法缴纳税收和社会保障资金的良好记录；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56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（五）参加政府采购活动前三年内，在经营活动中没有重大违法记录；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6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（六）具备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管理规定的建筑业企业资质、安全生产许可证以及相应数量的项目负责人（指依法取得相关专业注册建造师资质的项目经理）、安管人员（指依法取得行业主管部门安全生产考核合格证书的企业主要负责人、项目负责人和专职安全生产管理人员）等其他条件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28" w:firstLineChars="200"/>
        <w:textAlignment w:val="baseline"/>
        <w:rPr>
          <w:rFonts w:ascii="仿宋_GB2312" w:hAnsi="仿宋_GB2312" w:eastAsia="仿宋_GB2312" w:cs="仿宋_GB2312"/>
          <w:snapToGrid w:val="0"/>
          <w:color w:val="000000" w:themeColor="text1"/>
          <w:spacing w:val="-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3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二、使用数字证书和电子印章在线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参与工程项目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随机抽取以及参加政府采购活动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3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是本单位真实意思表示，清楚数字证书和电子印章使用和管理的责任及风险。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28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已知晓并熟悉供应商库信息维护操作规范、四川省政府采购一体化平台操作业务咨询和问题反馈工作机制，并将严格按照相关要求维护信息或咨询反馈问题。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4" w:firstLineChars="200"/>
        <w:textAlignment w:val="baseline"/>
      </w:pP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将严格按照政府采购法律制度规定参与工程项目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随机抽取以及参加政府采购活动，认可并服从工程供应商管理相关要求，积极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配合财政部门对政府采购活动的监督管理。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4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五、保证在供应商库中录入的信息和上传的资料真实、完整、有效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修改调整发生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变更的信息资料。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36" w:firstLineChars="200"/>
        <w:textAlignment w:val="baseline"/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对违反以上承诺所造成的后果，本单位自愿承担相应法律责任。</w:t>
      </w:r>
    </w:p>
    <w:p>
      <w:pPr>
        <w:pStyle w:val="2"/>
        <w:spacing w:after="0" w:line="580" w:lineRule="exact"/>
        <w:ind w:left="0" w:leftChars="0" w:firstLine="0" w:firstLineChars="0"/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80" w:lineRule="exact"/>
        <w:ind w:left="399" w:firstLine="5406" w:firstLineChars="1700"/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供应商：</w:t>
      </w:r>
    </w:p>
    <w:p>
      <w:pPr>
        <w:spacing w:line="580" w:lineRule="exact"/>
        <w:ind w:firstLine="5724" w:firstLineChars="1800"/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2098" w:right="1531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96" w:rightChars="141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7114997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ind w:right="296" w:rightChars="141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7114997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ind w:right="296" w:rightChars="141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C4388"/>
    <w:rsid w:val="05E9653A"/>
    <w:rsid w:val="076C2260"/>
    <w:rsid w:val="0C6E0C5B"/>
    <w:rsid w:val="12494590"/>
    <w:rsid w:val="33DE722D"/>
    <w:rsid w:val="3A9A50B4"/>
    <w:rsid w:val="3C5475FC"/>
    <w:rsid w:val="43221583"/>
    <w:rsid w:val="47C33332"/>
    <w:rsid w:val="5AF10A73"/>
    <w:rsid w:val="5B437415"/>
    <w:rsid w:val="5CAC4388"/>
    <w:rsid w:val="609663DC"/>
    <w:rsid w:val="64D3333C"/>
    <w:rsid w:val="73620E02"/>
    <w:rsid w:val="74FF591E"/>
    <w:rsid w:val="761E4ABF"/>
    <w:rsid w:val="7B13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  <w:szCs w:val="3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2023-10-07T01:20:00Z</dcterms:created>
  <dc:creator>Administrator</dc:creator>
  <cp:lastModifiedBy>Administrator</cp:lastModifiedBy>
  <dcterms:modified xsi:type="dcterms:W3CDTF">2023-10-07T01:28:54Z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3E4D314F1D764BE2A8504D5864C0F08C</vt:lpwstr>
  </property>
</Properties>
</file>